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BB3800" wp14:paraId="51402BD3" wp14:textId="27AA180E">
      <w:pPr>
        <w:rPr>
          <w:b w:val="1"/>
          <w:bCs w:val="1"/>
          <w:sz w:val="36"/>
          <w:szCs w:val="36"/>
        </w:rPr>
      </w:pPr>
      <w:r w:rsidRPr="4ABB3800" w:rsidR="0C90C0EC">
        <w:rPr>
          <w:b w:val="1"/>
          <w:bCs w:val="1"/>
          <w:sz w:val="36"/>
          <w:szCs w:val="36"/>
        </w:rPr>
        <w:t>Beacon Ignite – Terms and Conditions</w:t>
      </w:r>
    </w:p>
    <w:p xmlns:wp14="http://schemas.microsoft.com/office/word/2010/wordml" w:rsidP="4ABB3800" wp14:paraId="6212112D" wp14:textId="400DA77B">
      <w:pPr>
        <w:pStyle w:val="Normal"/>
      </w:pPr>
      <w:r w:rsidR="0C90C0EC">
        <w:rPr/>
        <w:t>(Last reviewed: September 2025)</w:t>
      </w:r>
      <w:r>
        <w:br/>
      </w:r>
      <w:r w:rsidR="0C90C0EC">
        <w:rPr/>
        <w:t xml:space="preserve"> Free Creative Space for Artists at The Beacon</w:t>
      </w:r>
    </w:p>
    <w:p xmlns:wp14="http://schemas.microsoft.com/office/word/2010/wordml" w:rsidP="4ABB3800" wp14:paraId="5B6CDF22" wp14:textId="6D070957">
      <w:pPr>
        <w:pStyle w:val="Normal"/>
      </w:pPr>
    </w:p>
    <w:p xmlns:wp14="http://schemas.microsoft.com/office/word/2010/wordml" w:rsidP="4ABB3800" wp14:paraId="432278A2" wp14:textId="38518831">
      <w:pPr>
        <w:pStyle w:val="Normal"/>
      </w:pPr>
      <w:r w:rsidR="0C90C0EC">
        <w:rPr/>
        <w:t>1. Beacon Ignite is a free artist development scheme operated by The Beacon, Wantage. It offers eligible artists access to rehearsal and development space during off-peak hours.</w:t>
      </w:r>
    </w:p>
    <w:p xmlns:wp14="http://schemas.microsoft.com/office/word/2010/wordml" w:rsidP="4ABB3800" wp14:paraId="501B35CB" wp14:textId="13CD70CD">
      <w:pPr>
        <w:pStyle w:val="Normal"/>
      </w:pPr>
      <w:r w:rsidR="0C90C0EC">
        <w:rPr/>
        <w:t>2. Participation is by application only and spaces are limited.</w:t>
      </w:r>
    </w:p>
    <w:p xmlns:wp14="http://schemas.microsoft.com/office/word/2010/wordml" w:rsidP="4ABB3800" wp14:paraId="7BA2D7F4" wp14:textId="165F8EA5">
      <w:pPr>
        <w:pStyle w:val="Normal"/>
      </w:pPr>
      <w:r w:rsidR="0C90C0EC">
        <w:rPr/>
        <w:t>3. The scheme is open to early-career and independent artists working in performance-based disciplines (e.g. theatre, dance, music, spoken word).</w:t>
      </w:r>
    </w:p>
    <w:p xmlns:wp14="http://schemas.microsoft.com/office/word/2010/wordml" w:rsidP="4ABB3800" wp14:paraId="0BF7C9E9" wp14:textId="3E2F4742">
      <w:pPr>
        <w:pStyle w:val="Normal"/>
      </w:pPr>
      <w:r w:rsidR="0C90C0EC">
        <w:rPr/>
        <w:t>4. Priority will be given to residents of the Vale of White Horse, though applications from further afield will be considered where space permits.</w:t>
      </w:r>
    </w:p>
    <w:p xmlns:wp14="http://schemas.microsoft.com/office/word/2010/wordml" w:rsidP="4ABB3800" wp14:paraId="7092B620" wp14:textId="749840D9">
      <w:pPr>
        <w:pStyle w:val="Normal"/>
      </w:pPr>
      <w:r w:rsidR="0C90C0EC">
        <w:rPr/>
        <w:t>5. The scheme is not currently suitable for artists using messy materials, requiring specialist technical equipment, or high levels of amplification (amplified work is limited and must be pre-approved).</w:t>
      </w:r>
    </w:p>
    <w:p xmlns:wp14="http://schemas.microsoft.com/office/word/2010/wordml" w:rsidP="4ABB3800" wp14:paraId="783E56D0" wp14:textId="4B7325EF">
      <w:pPr>
        <w:pStyle w:val="Normal"/>
      </w:pPr>
      <w:r w:rsidR="0C90C0EC">
        <w:rPr/>
        <w:t>6. Artists must submit an application form by the advertised deadline. Applications will be reviewed by The Beacon team, and all decisions are final.</w:t>
      </w:r>
    </w:p>
    <w:p xmlns:wp14="http://schemas.microsoft.com/office/word/2010/wordml" w:rsidP="4ABB3800" wp14:paraId="193A41C6" wp14:textId="715C8D65">
      <w:pPr>
        <w:pStyle w:val="Normal"/>
      </w:pPr>
      <w:r w:rsidR="0C90C0EC">
        <w:rPr/>
        <w:t>7. Acceptance into the scheme does not guarantee a set number of sessions or a public performance opportunity.</w:t>
      </w:r>
    </w:p>
    <w:p xmlns:wp14="http://schemas.microsoft.com/office/word/2010/wordml" w:rsidP="4ABB3800" wp14:paraId="17D5E52F" wp14:textId="724B0885">
      <w:pPr>
        <w:pStyle w:val="Normal"/>
      </w:pPr>
      <w:r w:rsidR="0C90C0EC">
        <w:rPr/>
        <w:t>8. Accepted artists may book rehearsal slots during off-peak hours (typically weekdays between 11:00am and 3:00pm), subject to space and staff availability.</w:t>
      </w:r>
    </w:p>
    <w:p xmlns:wp14="http://schemas.microsoft.com/office/word/2010/wordml" w:rsidP="4ABB3800" wp14:paraId="064C71D0" wp14:textId="34610685">
      <w:pPr>
        <w:pStyle w:val="Normal"/>
      </w:pPr>
      <w:r w:rsidR="0C90C0EC">
        <w:rPr/>
        <w:t>9. Sessions must be booked in advance. Repeated no-shows or cancellations may result in removal from the scheme.</w:t>
      </w:r>
    </w:p>
    <w:p xmlns:wp14="http://schemas.microsoft.com/office/word/2010/wordml" w:rsidP="4ABB3800" wp14:paraId="1499BFFE" wp14:textId="5C6A1BD6">
      <w:pPr>
        <w:pStyle w:val="Normal"/>
      </w:pPr>
      <w:r w:rsidR="0C90C0EC">
        <w:rPr/>
        <w:t>10. The Beacon reserves the right to cancel, reschedule, or relocate bookings due to operational needs.</w:t>
      </w:r>
    </w:p>
    <w:p xmlns:wp14="http://schemas.microsoft.com/office/word/2010/wordml" w:rsidP="4ABB3800" wp14:paraId="03DEDB7C" wp14:textId="660A1B75">
      <w:pPr>
        <w:pStyle w:val="Normal"/>
      </w:pPr>
      <w:r w:rsidR="0C90C0EC">
        <w:rPr/>
        <w:t>11. The artist must include set-up and clear-down time within the booked session. Early arrival or late departure may result in future bookings being withdrawn.</w:t>
      </w:r>
    </w:p>
    <w:p xmlns:wp14="http://schemas.microsoft.com/office/word/2010/wordml" w:rsidP="4ABB3800" wp14:paraId="3E952DE5" wp14:textId="3FA06FA9">
      <w:pPr>
        <w:pStyle w:val="Normal"/>
      </w:pPr>
      <w:r w:rsidR="0C90C0EC">
        <w:rPr/>
        <w:t>12. Artists are responsible for ensuring their activities do not exceed room capacities, breach the venue's operating procedures, or contravene any legal requirements (e.g. safeguarding, copyright, health &amp; safety).</w:t>
      </w:r>
    </w:p>
    <w:p xmlns:wp14="http://schemas.microsoft.com/office/word/2010/wordml" w:rsidP="4ABB3800" wp14:paraId="4C9CA823" wp14:textId="6D0B53C4">
      <w:pPr>
        <w:pStyle w:val="Normal"/>
      </w:pPr>
      <w:r w:rsidR="0C90C0EC">
        <w:rPr/>
        <w:t>13. Any equipment brought onto the premises must be safe, appropriate, and PAT-tested if electrical.</w:t>
      </w:r>
    </w:p>
    <w:p xmlns:wp14="http://schemas.microsoft.com/office/word/2010/wordml" w:rsidP="4ABB3800" wp14:paraId="738164EF" wp14:textId="468F7B95">
      <w:pPr>
        <w:pStyle w:val="Normal"/>
      </w:pPr>
      <w:r w:rsidR="0C90C0EC">
        <w:rPr/>
        <w:t>14. Artists are responsible for maintaining good order and respectful conduct while using the space. Rehearsals must not disrupt other activities in the building.</w:t>
      </w:r>
    </w:p>
    <w:p xmlns:wp14="http://schemas.microsoft.com/office/word/2010/wordml" w:rsidP="4ABB3800" wp14:paraId="3E2B62E3" wp14:textId="47802513">
      <w:pPr>
        <w:pStyle w:val="Normal"/>
      </w:pPr>
      <w:r w:rsidR="0C90C0EC">
        <w:rPr/>
        <w:t>15. Artists must leave the space clean and tidy after use. Any damage caused must be reported immediately and may result in liability for costs.</w:t>
      </w:r>
    </w:p>
    <w:p xmlns:wp14="http://schemas.microsoft.com/office/word/2010/wordml" w:rsidP="4ABB3800" wp14:paraId="6B20D09D" wp14:textId="573480B4">
      <w:pPr>
        <w:pStyle w:val="Normal"/>
      </w:pPr>
      <w:r w:rsidR="0C90C0EC">
        <w:rPr/>
        <w:t>16. No confetti, glitter, or messy materials may be used in rehearsal rooms without prior approval.</w:t>
      </w:r>
    </w:p>
    <w:p xmlns:wp14="http://schemas.microsoft.com/office/word/2010/wordml" w:rsidP="4ABB3800" wp14:paraId="673D84B7" wp14:textId="0A721DE2">
      <w:pPr>
        <w:pStyle w:val="Normal"/>
      </w:pPr>
      <w:r w:rsidR="0C90C0EC">
        <w:rPr/>
        <w:t>17. Artists must not sub-let or share their booking with other individuals or organisations unless approved in writing by The Beacon.</w:t>
      </w:r>
    </w:p>
    <w:p xmlns:wp14="http://schemas.microsoft.com/office/word/2010/wordml" w:rsidP="4ABB3800" wp14:paraId="12B9224A" wp14:textId="380DCFA1">
      <w:pPr>
        <w:pStyle w:val="Normal"/>
      </w:pPr>
      <w:r w:rsidR="0C90C0EC">
        <w:rPr/>
        <w:t>18. Artists may be invited to: Share work in progress</w:t>
      </w:r>
      <w:r w:rsidR="752FC4C9">
        <w:rPr/>
        <w:t xml:space="preserve">, </w:t>
      </w:r>
      <w:r w:rsidR="7A950F05">
        <w:rPr/>
        <w:t>submit</w:t>
      </w:r>
      <w:r w:rsidR="0C90C0EC">
        <w:rPr/>
        <w:t xml:space="preserve"> material for The Beacon’s social channels</w:t>
      </w:r>
      <w:r w:rsidR="3B6E2D44">
        <w:rPr/>
        <w:t xml:space="preserve">, </w:t>
      </w:r>
      <w:r w:rsidR="410A880F">
        <w:rPr/>
        <w:t>contribute</w:t>
      </w:r>
      <w:r w:rsidR="0C90C0EC">
        <w:rPr/>
        <w:t xml:space="preserve"> to audience engagement or programming </w:t>
      </w:r>
      <w:r w:rsidR="548D4DB3">
        <w:rPr/>
        <w:t xml:space="preserve">feedback, </w:t>
      </w:r>
      <w:r w:rsidR="0C90C0EC">
        <w:rPr/>
        <w:t>Perform as part of The Beacon’s public programme (via a separate agreement)</w:t>
      </w:r>
    </w:p>
    <w:p xmlns:wp14="http://schemas.microsoft.com/office/word/2010/wordml" w:rsidP="4ABB3800" wp14:paraId="501316F2" wp14:textId="323FB462">
      <w:pPr>
        <w:pStyle w:val="Normal"/>
      </w:pPr>
      <w:r w:rsidR="0C90C0EC">
        <w:rPr/>
        <w:t>19. Artists must credit Beacon Ignite and The Beacon in any publicity relating to work developed through the scheme</w:t>
      </w:r>
      <w:r w:rsidR="65CA8E45">
        <w:rPr/>
        <w:t xml:space="preserve"> for up to 3years after </w:t>
      </w:r>
      <w:r w:rsidR="65CA8E45">
        <w:rPr/>
        <w:t>completion</w:t>
      </w:r>
      <w:r w:rsidR="65CA8E45">
        <w:rPr/>
        <w:t xml:space="preserve"> of the scheme</w:t>
      </w:r>
      <w:r w:rsidR="0C90C0EC">
        <w:rPr/>
        <w:t>. Tagging The Beacon in social media posts is encouraged.</w:t>
      </w:r>
    </w:p>
    <w:p xmlns:wp14="http://schemas.microsoft.com/office/word/2010/wordml" w:rsidP="4ABB3800" wp14:paraId="19B733A5" wp14:textId="19A5BE51">
      <w:pPr>
        <w:pStyle w:val="Normal"/>
      </w:pPr>
      <w:r w:rsidR="0C90C0EC">
        <w:rPr/>
        <w:t>20. The Beacon may use approved photographs, quotes, or content provided by the artist for marketing or reporting purposes.</w:t>
      </w:r>
    </w:p>
    <w:p xmlns:wp14="http://schemas.microsoft.com/office/word/2010/wordml" w:rsidP="4ABB3800" wp14:paraId="6A69F772" wp14:textId="0DDF36AC">
      <w:pPr>
        <w:pStyle w:val="Normal"/>
      </w:pPr>
      <w:r w:rsidR="0C90C0EC">
        <w:rPr/>
        <w:t xml:space="preserve">21. All artists are expected to </w:t>
      </w:r>
      <w:r w:rsidR="0C90C0EC">
        <w:rPr/>
        <w:t>comply with</w:t>
      </w:r>
      <w:r w:rsidR="0C90C0EC">
        <w:rPr/>
        <w:t xml:space="preserve"> The Beacon’s safeguarding policy. This </w:t>
      </w:r>
      <w:r w:rsidR="4C4BD301">
        <w:rPr/>
        <w:t>includes</w:t>
      </w:r>
      <w:r w:rsidR="4A0F313A">
        <w:rPr/>
        <w:t xml:space="preserve"> e</w:t>
      </w:r>
      <w:r w:rsidR="0C90C0EC">
        <w:rPr/>
        <w:t xml:space="preserve">nsuring </w:t>
      </w:r>
      <w:r w:rsidR="0C90C0EC">
        <w:rPr/>
        <w:t>appropriate supervision</w:t>
      </w:r>
      <w:r w:rsidR="0C90C0EC">
        <w:rPr/>
        <w:t xml:space="preserve"> of vulnerable individuals</w:t>
      </w:r>
      <w:r w:rsidR="3EF6A46A">
        <w:rPr/>
        <w:t>, p</w:t>
      </w:r>
      <w:r w:rsidR="0C90C0EC">
        <w:rPr/>
        <w:t>reventing radicalisation (in line with PREVENT duty)</w:t>
      </w:r>
      <w:r w:rsidR="75B692E6">
        <w:rPr/>
        <w:t xml:space="preserve"> h</w:t>
      </w:r>
      <w:r w:rsidR="0C90C0EC">
        <w:rPr/>
        <w:t>olding a valid DBS certificate where relevant</w:t>
      </w:r>
      <w:r w:rsidR="7CCDDC8F">
        <w:rPr/>
        <w:t>, reporting</w:t>
      </w:r>
      <w:r w:rsidR="0C90C0EC">
        <w:rPr/>
        <w:t xml:space="preserve"> safeguarding concerns </w:t>
      </w:r>
      <w:r w:rsidR="0C90C0EC">
        <w:rPr/>
        <w:t>immediately</w:t>
      </w:r>
      <w:r w:rsidR="0C90C0EC">
        <w:rPr/>
        <w:t xml:space="preserve"> to the Duty Officer and relevant authorities</w:t>
      </w:r>
    </w:p>
    <w:p xmlns:wp14="http://schemas.microsoft.com/office/word/2010/wordml" w:rsidP="4ABB3800" wp14:paraId="522E2CB6" wp14:textId="2E536DEE">
      <w:pPr>
        <w:pStyle w:val="Normal"/>
      </w:pPr>
      <w:r w:rsidR="0C90C0EC">
        <w:rPr/>
        <w:t>22. Artists are required to comply with relevant Health &amp; Safety legislation and follow all instructions from Beacon staff.</w:t>
      </w:r>
    </w:p>
    <w:p xmlns:wp14="http://schemas.microsoft.com/office/word/2010/wordml" w:rsidP="4ABB3800" wp14:paraId="58E2D544" wp14:textId="5926E296">
      <w:pPr>
        <w:pStyle w:val="Normal"/>
      </w:pPr>
      <w:r w:rsidR="0C90C0EC">
        <w:rPr/>
        <w:t>23. Accidents or incidents must be reported to the Duty Officer immediately.</w:t>
      </w:r>
    </w:p>
    <w:p xmlns:wp14="http://schemas.microsoft.com/office/word/2010/wordml" w:rsidP="4ABB3800" wp14:paraId="2E8C36B8" wp14:textId="6748B48A">
      <w:pPr>
        <w:pStyle w:val="Normal"/>
      </w:pPr>
      <w:r w:rsidR="0C90C0EC">
        <w:rPr/>
        <w:t>24. Artists are responsible for their own personal insurance. The Beacon (Vale of White Horse District Council) accepts no liability for loss, damage, theft, or injury incurred during use of the space.</w:t>
      </w:r>
    </w:p>
    <w:p xmlns:wp14="http://schemas.microsoft.com/office/word/2010/wordml" w:rsidP="4ABB3800" wp14:paraId="54BEB2A1" wp14:textId="4180154F">
      <w:pPr>
        <w:pStyle w:val="Normal"/>
      </w:pPr>
      <w:r w:rsidR="0C90C0EC">
        <w:rPr/>
        <w:t>25. Artists may be required to provide proof of Public Liability Insurance up to £2 million if requested.</w:t>
      </w:r>
    </w:p>
    <w:p xmlns:wp14="http://schemas.microsoft.com/office/word/2010/wordml" w:rsidP="4ABB3800" wp14:paraId="2D07EC94" wp14:textId="35C06FCE">
      <w:pPr>
        <w:pStyle w:val="Normal"/>
      </w:pPr>
      <w:r w:rsidR="0C90C0EC">
        <w:rPr/>
        <w:t>26. The Beacon reserves the right to suspend, amend, or cancel the scheme at any time. Where possible, artists will be notified in advance.</w:t>
      </w:r>
    </w:p>
    <w:p xmlns:wp14="http://schemas.microsoft.com/office/word/2010/wordml" w:rsidP="4ABB3800" wp14:paraId="5744EC5D" wp14:textId="1998211B">
      <w:pPr>
        <w:pStyle w:val="Normal"/>
      </w:pPr>
      <w:r w:rsidR="0C90C0EC">
        <w:rPr/>
        <w:t>27. By applying to Beacon Ignite, artists agree to their personal details being held by Vale of White Horse District Council for scheme administration purposes.</w:t>
      </w:r>
    </w:p>
    <w:p xmlns:wp14="http://schemas.microsoft.com/office/word/2010/wordml" w:rsidP="4ABB3800" wp14:paraId="1DF17B0E" wp14:textId="4585A30C">
      <w:pPr>
        <w:pStyle w:val="Normal"/>
      </w:pPr>
      <w:r w:rsidR="0C90C0EC">
        <w:rPr/>
        <w:t xml:space="preserve">28. All personal data will be used and stored </w:t>
      </w:r>
      <w:r w:rsidR="0C90C0EC">
        <w:rPr/>
        <w:t>in accordance with</w:t>
      </w:r>
      <w:r w:rsidR="0C90C0EC">
        <w:rPr/>
        <w:t xml:space="preserve"> the Council’s privacy policy:</w:t>
      </w:r>
      <w:r w:rsidR="0C90C0EC">
        <w:rPr/>
        <w:t xml:space="preserve"> www.whitehorsedc.gov.uk</w:t>
      </w:r>
    </w:p>
    <w:p xmlns:wp14="http://schemas.microsoft.com/office/word/2010/wordml" wp14:paraId="5E5787A5" wp14:textId="6AD2212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6ac16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4295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920D19"/>
    <w:rsid w:val="0BE6EE9A"/>
    <w:rsid w:val="0C90C0EC"/>
    <w:rsid w:val="106F019A"/>
    <w:rsid w:val="14F78188"/>
    <w:rsid w:val="1829035A"/>
    <w:rsid w:val="386687B0"/>
    <w:rsid w:val="3B6E2D44"/>
    <w:rsid w:val="3EF6A46A"/>
    <w:rsid w:val="410A880F"/>
    <w:rsid w:val="4A0F313A"/>
    <w:rsid w:val="4ABB3800"/>
    <w:rsid w:val="4C4BD301"/>
    <w:rsid w:val="548D4DB3"/>
    <w:rsid w:val="65CA8E45"/>
    <w:rsid w:val="662782EE"/>
    <w:rsid w:val="71920D19"/>
    <w:rsid w:val="752FC4C9"/>
    <w:rsid w:val="75B692E6"/>
    <w:rsid w:val="7A950F05"/>
    <w:rsid w:val="7CCDD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0D19"/>
  <w15:chartTrackingRefBased/>
  <w15:docId w15:val="{1DE84BA9-314E-4BB1-BA1B-A6AE74FA44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06F019A"/>
    <w:pPr>
      <w:spacing/>
      <w:ind w:left="720"/>
      <w:contextualSpacing/>
    </w:pPr>
  </w:style>
  <w:style w:type="character" w:styleId="Hyperlink">
    <w:uiPriority w:val="99"/>
    <w:name w:val="Hyperlink"/>
    <w:basedOn w:val="DefaultParagraphFont"/>
    <w:unhideWhenUsed/>
    <w:rsid w:val="106F019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5fc122b6b8b44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DBA5D3DFB0842BC22F4B5CBC5A7AB" ma:contentTypeVersion="13" ma:contentTypeDescription="Create a new document." ma:contentTypeScope="" ma:versionID="9704b71f41e853b1d7d360cf50cdce82">
  <xsd:schema xmlns:xsd="http://www.w3.org/2001/XMLSchema" xmlns:xs="http://www.w3.org/2001/XMLSchema" xmlns:p="http://schemas.microsoft.com/office/2006/metadata/properties" xmlns:ns2="e866786e-e3ab-41a3-8e61-ed618963d9a1" targetNamespace="http://schemas.microsoft.com/office/2006/metadata/properties" ma:root="true" ma:fieldsID="8a65177f217a4ccabddb772aa969310d" ns2:_="">
    <xsd:import namespace="e866786e-e3ab-41a3-8e61-ed618963d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6786e-e3ab-41a3-8e61-ed618963d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fed6d7-891e-4ce3-9451-83843144b10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66786e-e3ab-41a3-8e61-ed618963d9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63657-67A9-453D-AFCB-91C5C17C5925}"/>
</file>

<file path=customXml/itemProps2.xml><?xml version="1.0" encoding="utf-8"?>
<ds:datastoreItem xmlns:ds="http://schemas.openxmlformats.org/officeDocument/2006/customXml" ds:itemID="{BDBF72F7-8521-455F-AE69-E6D7EA2E00C4}"/>
</file>

<file path=customXml/itemProps3.xml><?xml version="1.0" encoding="utf-8"?>
<ds:datastoreItem xmlns:ds="http://schemas.openxmlformats.org/officeDocument/2006/customXml" ds:itemID="{891A7560-DDF3-4CAF-8A09-AD2D417FACB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Calthorpe</dc:creator>
  <keywords/>
  <dc:description/>
  <lastModifiedBy>Danielle Calthorpe</lastModifiedBy>
  <revision>4</revision>
  <dcterms:created xsi:type="dcterms:W3CDTF">2025-09-03T09:50:01.0000000Z</dcterms:created>
  <dcterms:modified xsi:type="dcterms:W3CDTF">2025-09-03T09:56:15.0851594Z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0x010100D7BDBA5D3DFB0842BC22F4B5CBC5A7AB</vt:lpwstr>
  </property>
  <property fmtid="{D5CDD505-2E9C-101B-9397-08002B2CF9AE}" pid="3" name="MediaServiceImageTags">
    <vt:lpwstr/>
  </property>
</Properties>
</file>